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На дистанционное обучение для 269 группы выводится материал по ссылкам: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instrText xml:space="preserve"> HYPERLINK "https://studfile.net/preview/5714101/page:3/" \t "https://e.mail.ru/inbox/0:15849860371193051914:0/_blank" </w:instrTex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3"/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https://studfile.net/preview/5714101/page:3/</w: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instrText xml:space="preserve"> HYPERLINK "https://studfile.net/preview/5714101/page:3/" \l "8" \t "https://e.mail.ru/inbox/0:15849860371193051914:0/_blank" </w:instrTex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3"/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https://studfile.net/preview/5714101/page:3/#8</w: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instrText xml:space="preserve"> HYPERLINK "https://studfile.net/preview/5714101/page:4/" \t "https://e.mail.ru/inbox/0:15849860371193051914:0/_blank" </w:instrTex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3"/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https://studfile.net/preview/5714101/page:4/</w: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</w:pP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instrText xml:space="preserve"> HYPERLINK "https://studfile.net/preview/5714101/page:6/" \t "https://e.mail.ru/inbox/0:15849860371193051914:0/_blank" </w:instrTex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3"/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https://studfile.net/preview/5714101/page:6/</w:t>
      </w:r>
      <w:r>
        <w:rPr>
          <w:rFonts w:hint="default" w:ascii="Arial" w:hAnsi="Arial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Задача: законспектировать, подготовится к практическим работам по темам: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Конспекты выслать фотографией на e-mail </w: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instrText xml:space="preserve"> HYPERLINK "https://e.mail.ru/compose?To=4sevelena@mail.ru" </w:instrTex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SimSun" w:cs="Arial"/>
          <w:i w:val="0"/>
          <w:caps w:val="0"/>
          <w:color w:val="005BD1"/>
          <w:spacing w:val="0"/>
          <w:sz w:val="22"/>
          <w:szCs w:val="22"/>
          <w:u w:val="single"/>
          <w:shd w:val="clear" w:fill="FFFFFF"/>
        </w:rPr>
        <w:t>4sevelena@mail.ru</w:t>
      </w:r>
      <w:r>
        <w:rPr>
          <w:rFonts w:hint="default" w:ascii="Arial" w:hAnsi="Arial" w:eastAsia="SimSun" w:cs="Arial"/>
          <w:i w:val="0"/>
          <w:caps w:val="0"/>
          <w:color w:val="005BD1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Деловая ситуация: Работа с туристами разных категорий.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 Работа с разными возрастными группами.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Учёт национальных особенностей при составлении анимационных программ.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Анимационные программы для семейного досуга.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42B3F"/>
    <w:multiLevelType w:val="multilevel"/>
    <w:tmpl w:val="87142B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192137B"/>
    <w:multiLevelType w:val="multilevel"/>
    <w:tmpl w:val="B19213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20F17"/>
    <w:rsid w:val="629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2020-03-24T05:43:00Z</dcterms:created>
  <dc:creator>user</dc:creator>
  <cp:lastModifiedBy>user</cp:lastModifiedBy>
  <dcterms:modified xsi:type="dcterms:W3CDTF">2020-03-24T05:45:33Z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